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cs="方正黑体_GBK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cs="方正黑体_GBK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ind w:firstLine="803" w:firstLineChars="200"/>
        <w:jc w:val="center"/>
        <w:rPr>
          <w:rFonts w:hint="eastAsia" w:cs="方正黑体_GBK" w:asciiTheme="majorEastAsia" w:hAnsiTheme="majorEastAsia" w:eastAsiaTheme="majorEastAsia"/>
          <w:b/>
          <w:bCs/>
          <w:sz w:val="40"/>
          <w:szCs w:val="40"/>
        </w:rPr>
      </w:pPr>
      <w:r>
        <w:rPr>
          <w:rFonts w:hint="eastAsia" w:cs="方正黑体_GBK" w:asciiTheme="majorEastAsia" w:hAnsiTheme="majorEastAsia" w:eastAsiaTheme="majorEastAsia"/>
          <w:b/>
          <w:bCs/>
          <w:sz w:val="40"/>
          <w:szCs w:val="40"/>
        </w:rPr>
        <w:t>微宣讲视频要求</w:t>
      </w:r>
    </w:p>
    <w:p>
      <w:pPr>
        <w:spacing w:line="600" w:lineRule="exact"/>
        <w:ind w:firstLine="680" w:firstLineChars="200"/>
        <w:rPr>
          <w:rFonts w:hint="eastAsia" w:ascii="仿宋_GB2312" w:hAnsi="宋体" w:eastAsia="仿宋_GB2312" w:cs="Times New Roman"/>
          <w:sz w:val="34"/>
          <w:szCs w:val="34"/>
        </w:rPr>
      </w:pPr>
      <w:r>
        <w:rPr>
          <w:rFonts w:hint="eastAsia" w:ascii="仿宋_GB2312" w:hAnsi="宋体" w:eastAsia="仿宋_GB2312" w:cs="Times New Roman"/>
          <w:sz w:val="34"/>
          <w:szCs w:val="34"/>
        </w:rPr>
        <w:t>在“八八战略”、“浙商精神”中选取一个方向进行录制，用青年视角、青年语言，以“小而精”的方式，讲述新时代故事。</w:t>
      </w:r>
      <w:bookmarkStart w:id="0" w:name="_Hlk132471088"/>
    </w:p>
    <w:p>
      <w:pPr>
        <w:spacing w:line="600" w:lineRule="exact"/>
        <w:ind w:firstLine="680" w:firstLineChars="200"/>
        <w:rPr>
          <w:rFonts w:hint="eastAsia" w:ascii="仿宋_GB2312" w:hAnsi="宋体" w:eastAsia="仿宋_GB2312" w:cs="Times New Roman"/>
          <w:sz w:val="34"/>
          <w:szCs w:val="34"/>
        </w:rPr>
      </w:pPr>
      <w:r>
        <w:rPr>
          <w:rFonts w:hint="eastAsia" w:ascii="仿宋_GB2312" w:hAnsi="宋体" w:eastAsia="仿宋_GB2312" w:cs="Times New Roman"/>
          <w:sz w:val="34"/>
          <w:szCs w:val="34"/>
        </w:rPr>
        <w:t>①八八战略</w:t>
      </w:r>
    </w:p>
    <w:p>
      <w:pPr>
        <w:spacing w:line="600" w:lineRule="exact"/>
        <w:ind w:firstLine="680" w:firstLineChars="200"/>
        <w:rPr>
          <w:rFonts w:hint="eastAsia" w:ascii="仿宋_GB2312" w:hAnsi="宋体" w:eastAsia="仿宋_GB2312" w:cs="Times New Roman"/>
          <w:sz w:val="34"/>
          <w:szCs w:val="34"/>
        </w:rPr>
      </w:pPr>
      <w:r>
        <w:rPr>
          <w:rFonts w:hint="eastAsia" w:ascii="仿宋_GB2312" w:hAnsi="宋体" w:eastAsia="仿宋_GB2312" w:cs="Times New Roman"/>
          <w:sz w:val="34"/>
          <w:szCs w:val="34"/>
        </w:rPr>
        <w:t>全方位展现我省忠实践行“八八战略”二十年以来在各领域取得的突出成就，展示我省在奋力打造“重要窗口”、高质量发展建设共同富裕示范区的进程中所取得的丰富成果，</w:t>
      </w:r>
      <w:bookmarkEnd w:id="0"/>
      <w:r>
        <w:rPr>
          <w:rFonts w:hint="eastAsia" w:ascii="仿宋_GB2312" w:hAnsi="宋体" w:eastAsia="仿宋_GB2312" w:cs="Times New Roman"/>
          <w:sz w:val="34"/>
          <w:szCs w:val="34"/>
        </w:rPr>
        <w:t>以及我省当前围绕“八八战略”开展的一系列措施，具体可从一下两方面进行讲解：</w:t>
      </w:r>
    </w:p>
    <w:p>
      <w:pPr>
        <w:ind w:firstLine="683" w:firstLineChars="200"/>
        <w:rPr>
          <w:rFonts w:hint="eastAsia" w:ascii="仿宋_GB2312" w:hAnsi="宋体" w:eastAsia="仿宋_GB2312" w:cs="Times New Roman"/>
          <w:sz w:val="34"/>
          <w:szCs w:val="34"/>
        </w:rPr>
      </w:pPr>
      <w:r>
        <w:rPr>
          <w:rFonts w:hint="eastAsia" w:ascii="仿宋_GB2312" w:hAnsi="宋体" w:eastAsia="仿宋_GB2312" w:cs="Times New Roman"/>
          <w:b/>
          <w:bCs/>
          <w:sz w:val="34"/>
          <w:szCs w:val="34"/>
        </w:rPr>
        <w:t>生活改善</w:t>
      </w:r>
      <w:r>
        <w:rPr>
          <w:rFonts w:hint="eastAsia" w:ascii="仿宋_GB2312" w:hAnsi="宋体" w:eastAsia="仿宋_GB2312" w:cs="Times New Roman"/>
          <w:sz w:val="34"/>
          <w:szCs w:val="34"/>
        </w:rPr>
        <w:t>：围绕“八八战略”，以讲述</w:t>
      </w:r>
      <w:r>
        <w:rPr>
          <w:rFonts w:hint="eastAsia" w:ascii="仿宋_GB2312" w:hAnsi="宋体" w:eastAsia="仿宋_GB2312" w:cs="Times New Roman"/>
          <w:color w:val="FF0000"/>
          <w:sz w:val="34"/>
          <w:szCs w:val="34"/>
        </w:rPr>
        <w:t>具体事迹、生活变化</w:t>
      </w:r>
      <w:r>
        <w:rPr>
          <w:rFonts w:hint="eastAsia" w:ascii="仿宋_GB2312" w:hAnsi="宋体" w:eastAsia="仿宋_GB2312" w:cs="Times New Roman"/>
          <w:sz w:val="34"/>
          <w:szCs w:val="34"/>
        </w:rPr>
        <w:t>等方式体现通过“八八战略”的推动实施，在经济发展、生态环境、人才教育等方面取得的突出成就，进一步体现“八八战略”的意义价值；</w:t>
      </w:r>
    </w:p>
    <w:p>
      <w:pPr>
        <w:ind w:firstLine="683" w:firstLineChars="200"/>
        <w:rPr>
          <w:rFonts w:hint="eastAsia" w:ascii="仿宋_GB2312" w:hAnsi="宋体" w:eastAsia="仿宋_GB2312" w:cs="Times New Roman"/>
          <w:sz w:val="34"/>
          <w:szCs w:val="34"/>
        </w:rPr>
      </w:pPr>
      <w:r>
        <w:rPr>
          <w:rFonts w:hint="eastAsia" w:ascii="仿宋_GB2312" w:hAnsi="宋体" w:eastAsia="仿宋_GB2312" w:cs="Times New Roman"/>
          <w:b/>
          <w:bCs/>
          <w:sz w:val="34"/>
          <w:szCs w:val="34"/>
        </w:rPr>
        <w:t>政策引领</w:t>
      </w:r>
      <w:r>
        <w:rPr>
          <w:rFonts w:hint="eastAsia" w:ascii="仿宋_GB2312" w:hAnsi="宋体" w:eastAsia="仿宋_GB2312" w:cs="Times New Roman"/>
          <w:sz w:val="34"/>
          <w:szCs w:val="34"/>
        </w:rPr>
        <w:t>：结合“八八战略”精神内涵，以当前政治政策方向为基础，通过对</w:t>
      </w:r>
      <w:r>
        <w:rPr>
          <w:rFonts w:hint="eastAsia" w:ascii="仿宋_GB2312" w:hAnsi="宋体" w:eastAsia="仿宋_GB2312" w:cs="Times New Roman"/>
          <w:color w:val="FF0000"/>
          <w:sz w:val="34"/>
          <w:szCs w:val="34"/>
        </w:rPr>
        <w:t>当前的经济、生态、教育等方面推行举措进行讲解分析</w:t>
      </w:r>
      <w:r>
        <w:rPr>
          <w:rFonts w:hint="eastAsia" w:ascii="仿宋_GB2312" w:hAnsi="宋体" w:eastAsia="仿宋_GB2312" w:cs="Times New Roman"/>
          <w:sz w:val="34"/>
          <w:szCs w:val="34"/>
        </w:rPr>
        <w:t>，展示和体现在当前生态和经济协同发展的时代，“八八战略”在方向引领和推动中起到的重要作用。</w:t>
      </w:r>
      <w:bookmarkStart w:id="1" w:name="_Hlk132473264"/>
    </w:p>
    <w:p>
      <w:pPr>
        <w:spacing w:line="600" w:lineRule="exact"/>
        <w:ind w:firstLine="680" w:firstLineChars="200"/>
        <w:rPr>
          <w:rFonts w:hint="eastAsia" w:ascii="仿宋_GB2312" w:hAnsi="宋体" w:eastAsia="仿宋_GB2312" w:cs="Times New Roman"/>
          <w:sz w:val="34"/>
          <w:szCs w:val="34"/>
        </w:rPr>
      </w:pPr>
      <w:r>
        <w:rPr>
          <w:rFonts w:hint="eastAsia" w:ascii="仿宋_GB2312" w:hAnsi="宋体" w:eastAsia="仿宋_GB2312" w:cs="Times New Roman"/>
          <w:sz w:val="34"/>
          <w:szCs w:val="34"/>
        </w:rPr>
        <w:t>②浙商精神</w:t>
      </w:r>
    </w:p>
    <w:bookmarkEnd w:id="1"/>
    <w:p>
      <w:pPr>
        <w:ind w:firstLine="680" w:firstLineChars="200"/>
        <w:rPr>
          <w:rFonts w:hint="eastAsia" w:ascii="仿宋_GB2312" w:hAnsi="宋体" w:eastAsia="仿宋_GB2312" w:cs="Times New Roman"/>
          <w:sz w:val="34"/>
          <w:szCs w:val="34"/>
        </w:rPr>
      </w:pPr>
      <w:r>
        <w:rPr>
          <w:rFonts w:hint="eastAsia" w:ascii="仿宋_GB2312" w:hAnsi="宋体" w:eastAsia="仿宋_GB2312" w:cs="Times New Roman"/>
          <w:sz w:val="34"/>
          <w:szCs w:val="34"/>
        </w:rPr>
        <w:t>深入了解和学习“浙商精神”，结合生活实际，</w:t>
      </w:r>
      <w:r>
        <w:rPr>
          <w:rFonts w:hint="eastAsia" w:ascii="仿宋_GB2312" w:hAnsi="宋体" w:eastAsia="仿宋_GB2312" w:cs="Times New Roman"/>
          <w:color w:val="FF0000"/>
          <w:sz w:val="34"/>
          <w:szCs w:val="34"/>
        </w:rPr>
        <w:t>讲述生活中真实体现“二板文化”、“四千精神”、“新四千精神”、“新时代浙商精神”等的事迹，通过真实可感的故事、案例</w:t>
      </w:r>
      <w:r>
        <w:rPr>
          <w:rFonts w:hint="eastAsia" w:ascii="仿宋_GB2312" w:hAnsi="宋体" w:eastAsia="仿宋_GB2312" w:cs="Times New Roman"/>
          <w:sz w:val="34"/>
          <w:szCs w:val="34"/>
        </w:rPr>
        <w:t>，宣传和发扬浙商人不怕困难、敢闯敢干、善学习、勇创新、守诚信、重担当的精神。</w:t>
      </w:r>
      <w:bookmarkStart w:id="2" w:name="_GoBack"/>
      <w:bookmarkEnd w:id="2"/>
    </w:p>
    <w:p>
      <w:pPr>
        <w:spacing w:line="600" w:lineRule="exact"/>
        <w:ind w:firstLine="680" w:firstLineChars="200"/>
        <w:rPr>
          <w:rFonts w:hint="eastAsia" w:ascii="仿宋_GB2312" w:eastAsia="仿宋_GB2312"/>
          <w:sz w:val="36"/>
          <w:szCs w:val="40"/>
        </w:rPr>
      </w:pPr>
      <w:r>
        <w:rPr>
          <w:rFonts w:hint="eastAsia" w:ascii="仿宋_GB2312" w:hAnsi="宋体" w:eastAsia="仿宋_GB2312" w:cs="Times New Roman"/>
          <w:sz w:val="34"/>
          <w:szCs w:val="34"/>
        </w:rPr>
        <w:t>要求：自拟题目，内容积极向上，具有较强代表性，能充分展现新时代青年的昂扬状态与先锋风范；拍摄时尽量全程采用站姿，</w:t>
      </w:r>
      <w:r>
        <w:rPr>
          <w:rFonts w:hint="eastAsia" w:ascii="仿宋_GB2312" w:hAnsi="宋体" w:eastAsia="仿宋_GB2312" w:cs="Times New Roman"/>
          <w:color w:val="FF0000"/>
          <w:sz w:val="34"/>
          <w:szCs w:val="34"/>
        </w:rPr>
        <w:t>佩戴团徽</w:t>
      </w:r>
      <w:r>
        <w:rPr>
          <w:rFonts w:hint="eastAsia" w:ascii="仿宋_GB2312" w:hAnsi="宋体" w:eastAsia="仿宋_GB2312" w:cs="Times New Roman"/>
          <w:sz w:val="34"/>
          <w:szCs w:val="34"/>
        </w:rPr>
        <w:t>；拍摄形式新颖多样，可根据实际情况插入相关视频素材、动画效果、思维导图等素材，</w:t>
      </w:r>
      <w:r>
        <w:rPr>
          <w:rFonts w:hint="eastAsia" w:ascii="仿宋_GB2312" w:hAnsi="宋体" w:eastAsia="仿宋_GB2312" w:cs="Times New Roman"/>
          <w:color w:val="FF0000"/>
          <w:sz w:val="34"/>
          <w:szCs w:val="34"/>
        </w:rPr>
        <w:t>时长不超过 2分钟</w:t>
      </w:r>
      <w:r>
        <w:rPr>
          <w:rFonts w:hint="eastAsia" w:ascii="仿宋_GB2312" w:hAnsi="宋体" w:eastAsia="仿宋_GB2312" w:cs="Times New Roman"/>
          <w:sz w:val="34"/>
          <w:szCs w:val="34"/>
        </w:rPr>
        <w:t>；</w:t>
      </w:r>
      <w:r>
        <w:rPr>
          <w:rFonts w:hint="eastAsia" w:ascii="仿宋_GB2312" w:hAnsi="宋体" w:eastAsia="仿宋_GB2312" w:cs="Times New Roman"/>
          <w:color w:val="FF0000"/>
          <w:sz w:val="34"/>
          <w:szCs w:val="34"/>
        </w:rPr>
        <w:t>横版</w:t>
      </w:r>
      <w:r>
        <w:rPr>
          <w:rFonts w:hint="eastAsia" w:ascii="仿宋_GB2312" w:hAnsi="宋体" w:eastAsia="仿宋_GB2312" w:cs="Times New Roman"/>
          <w:sz w:val="34"/>
          <w:szCs w:val="34"/>
        </w:rPr>
        <w:t xml:space="preserve"> MP4 视频，比例为 16：9，画质分辨率 1920*1080，无抖动，声音清晰无杂音。视频命名格式为“学院＋姓名+题目.mp4”。</w:t>
      </w:r>
      <w:r>
        <w:rPr>
          <w:rFonts w:hint="eastAsia" w:ascii="仿宋_GB2312" w:hAnsi="宋体" w:eastAsia="仿宋_GB2312" w:cs="Times New Roman"/>
          <w:sz w:val="34"/>
          <w:szCs w:val="34"/>
          <w:lang w:val="en-US" w:eastAsia="zh-CN"/>
        </w:rPr>
        <w:t>后期将在</w:t>
      </w:r>
      <w:r>
        <w:rPr>
          <w:rFonts w:hint="eastAsia" w:ascii="仿宋_GB2312" w:hAnsi="宋体" w:eastAsia="仿宋_GB2312" w:cs="Times New Roman"/>
          <w:sz w:val="34"/>
          <w:szCs w:val="34"/>
        </w:rPr>
        <w:t>“</w:t>
      </w:r>
      <w:r>
        <w:rPr>
          <w:rFonts w:hint="eastAsia" w:ascii="仿宋_GB2312" w:hAnsi="宋体" w:eastAsia="仿宋_GB2312" w:cs="Times New Roman"/>
          <w:sz w:val="34"/>
          <w:szCs w:val="34"/>
          <w:lang w:val="en-US" w:eastAsia="zh-CN"/>
        </w:rPr>
        <w:t>青春浙商大</w:t>
      </w:r>
      <w:r>
        <w:rPr>
          <w:rFonts w:hint="eastAsia" w:ascii="仿宋_GB2312" w:hAnsi="宋体" w:eastAsia="仿宋_GB2312" w:cs="Times New Roman"/>
          <w:sz w:val="34"/>
          <w:szCs w:val="34"/>
        </w:rPr>
        <w:t>”</w:t>
      </w:r>
      <w:r>
        <w:rPr>
          <w:rFonts w:hint="eastAsia" w:ascii="仿宋_GB2312" w:hAnsi="宋体" w:eastAsia="仿宋_GB2312" w:cs="Times New Roman"/>
          <w:sz w:val="34"/>
          <w:szCs w:val="34"/>
          <w:lang w:eastAsia="zh-CN"/>
        </w:rPr>
        <w:t>“</w:t>
      </w:r>
      <w:r>
        <w:rPr>
          <w:rFonts w:hint="eastAsia" w:ascii="仿宋_GB2312" w:hAnsi="宋体" w:eastAsia="仿宋_GB2312" w:cs="Times New Roman"/>
          <w:sz w:val="34"/>
          <w:szCs w:val="34"/>
          <w:lang w:val="en-US" w:eastAsia="zh-CN"/>
        </w:rPr>
        <w:t>恰青峰少年”</w:t>
      </w:r>
      <w:r>
        <w:rPr>
          <w:rFonts w:hint="eastAsia" w:ascii="仿宋_GB2312" w:hAnsi="宋体" w:eastAsia="仿宋_GB2312" w:cs="Times New Roman"/>
          <w:sz w:val="34"/>
          <w:szCs w:val="34"/>
        </w:rPr>
        <w:t>微信视频号</w:t>
      </w:r>
      <w:r>
        <w:rPr>
          <w:rFonts w:hint="eastAsia" w:ascii="仿宋_GB2312" w:hAnsi="宋体" w:eastAsia="仿宋_GB2312" w:cs="Times New Roman"/>
          <w:sz w:val="34"/>
          <w:szCs w:val="34"/>
          <w:lang w:val="en-US" w:eastAsia="zh-CN"/>
        </w:rPr>
        <w:t>等</w:t>
      </w:r>
      <w:r>
        <w:rPr>
          <w:rFonts w:hint="eastAsia" w:ascii="仿宋_GB2312" w:hAnsi="宋体" w:eastAsia="仿宋_GB2312" w:cs="Times New Roman"/>
          <w:sz w:val="34"/>
          <w:szCs w:val="34"/>
        </w:rPr>
        <w:t>展示有关视频。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NWUwZTYzYjNjN2VmNmY0MDNjNzQ1ZjY5ZTE3MTEifQ=="/>
  </w:docVars>
  <w:rsids>
    <w:rsidRoot w:val="00320865"/>
    <w:rsid w:val="00105043"/>
    <w:rsid w:val="00145B9D"/>
    <w:rsid w:val="00224734"/>
    <w:rsid w:val="00320865"/>
    <w:rsid w:val="00383237"/>
    <w:rsid w:val="003D2BFA"/>
    <w:rsid w:val="003F2166"/>
    <w:rsid w:val="0046265B"/>
    <w:rsid w:val="00475E3E"/>
    <w:rsid w:val="004951E5"/>
    <w:rsid w:val="00495FD1"/>
    <w:rsid w:val="004A05C4"/>
    <w:rsid w:val="004F4575"/>
    <w:rsid w:val="005A2A1D"/>
    <w:rsid w:val="00607DD3"/>
    <w:rsid w:val="0064314D"/>
    <w:rsid w:val="0071606E"/>
    <w:rsid w:val="00717451"/>
    <w:rsid w:val="0076346B"/>
    <w:rsid w:val="007E656F"/>
    <w:rsid w:val="0084006F"/>
    <w:rsid w:val="008A0A00"/>
    <w:rsid w:val="00912151"/>
    <w:rsid w:val="00983101"/>
    <w:rsid w:val="00A25989"/>
    <w:rsid w:val="00A80509"/>
    <w:rsid w:val="00AA4302"/>
    <w:rsid w:val="00AD39CC"/>
    <w:rsid w:val="00B00F48"/>
    <w:rsid w:val="00B03185"/>
    <w:rsid w:val="00B62BD4"/>
    <w:rsid w:val="00B72375"/>
    <w:rsid w:val="00BA6911"/>
    <w:rsid w:val="00BE66F1"/>
    <w:rsid w:val="00C10639"/>
    <w:rsid w:val="00C677F1"/>
    <w:rsid w:val="00D74A1B"/>
    <w:rsid w:val="00D878F1"/>
    <w:rsid w:val="00DF22FB"/>
    <w:rsid w:val="00DF772C"/>
    <w:rsid w:val="00E6202B"/>
    <w:rsid w:val="00F50173"/>
    <w:rsid w:val="00FE0E83"/>
    <w:rsid w:val="542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690</Characters>
  <Lines>4</Lines>
  <Paragraphs>1</Paragraphs>
  <TotalTime>155</TotalTime>
  <ScaleCrop>false</ScaleCrop>
  <LinksUpToDate>false</LinksUpToDate>
  <CharactersWithSpaces>695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2023-04-15T07:43:00Z</dcterms:created>
  <dc:creator>wang jie</dc:creator>
  <cp:lastModifiedBy>WPS_1508296402</cp:lastModifiedBy>
  <dcterms:modified xsi:type="dcterms:W3CDTF">2023-04-16T04:51:20Z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CC2DFB4143CF440688AC90D9A9FF4FC9_12</vt:lpwstr>
  </property>
</Properties>
</file>